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4C" w:rsidRDefault="00A3194C" w:rsidP="00A3194C">
      <w:pPr>
        <w:jc w:val="center"/>
      </w:pPr>
    </w:p>
    <w:p w:rsidR="00A7182E" w:rsidRDefault="00EB2564" w:rsidP="00A3194C">
      <w:pPr>
        <w:jc w:val="center"/>
      </w:pPr>
      <w:r>
        <w:t xml:space="preserve">Предприятие </w:t>
      </w:r>
      <w:bookmarkStart w:id="0" w:name="_GoBack"/>
      <w:bookmarkEnd w:id="0"/>
      <w:r w:rsidR="00E25571">
        <w:t>сообщает о своей потребности в следующем:</w:t>
      </w:r>
    </w:p>
    <w:p w:rsidR="00E25571" w:rsidRDefault="00E25571" w:rsidP="00A7182E"/>
    <w:tbl>
      <w:tblPr>
        <w:tblStyle w:val="a3"/>
        <w:tblW w:w="10309" w:type="dxa"/>
        <w:tblLook w:val="04A0"/>
      </w:tblPr>
      <w:tblGrid>
        <w:gridCol w:w="677"/>
        <w:gridCol w:w="9632"/>
      </w:tblGrid>
      <w:tr w:rsidR="00A7182E" w:rsidTr="00A7182E">
        <w:trPr>
          <w:trHeight w:val="265"/>
        </w:trPr>
        <w:tc>
          <w:tcPr>
            <w:tcW w:w="677" w:type="dxa"/>
            <w:vAlign w:val="center"/>
          </w:tcPr>
          <w:p w:rsidR="00A7182E" w:rsidRDefault="00A7182E" w:rsidP="00A7182E">
            <w:pPr>
              <w:jc w:val="center"/>
            </w:pPr>
            <w:r w:rsidRPr="00A7182E">
              <w:t>N лота</w:t>
            </w:r>
          </w:p>
        </w:tc>
        <w:tc>
          <w:tcPr>
            <w:tcW w:w="9632" w:type="dxa"/>
            <w:vAlign w:val="center"/>
          </w:tcPr>
          <w:p w:rsidR="00A7182E" w:rsidRDefault="00A7182E" w:rsidP="00A7182E">
            <w:pPr>
              <w:jc w:val="center"/>
            </w:pPr>
            <w:r w:rsidRPr="00A7182E">
              <w:t>Наименование лота</w:t>
            </w:r>
          </w:p>
        </w:tc>
      </w:tr>
      <w:tr w:rsidR="00A7182E" w:rsidTr="00A7182E">
        <w:trPr>
          <w:trHeight w:val="265"/>
        </w:trPr>
        <w:tc>
          <w:tcPr>
            <w:tcW w:w="677" w:type="dxa"/>
          </w:tcPr>
          <w:p w:rsidR="00A7182E" w:rsidRDefault="00A7182E" w:rsidP="00A7182E">
            <w:r w:rsidRPr="00A7182E">
              <w:t>1</w:t>
            </w:r>
          </w:p>
        </w:tc>
        <w:tc>
          <w:tcPr>
            <w:tcW w:w="9632" w:type="dxa"/>
          </w:tcPr>
          <w:p w:rsidR="00A7182E" w:rsidRDefault="00A7182E" w:rsidP="00A7182E">
            <w:r w:rsidRPr="00A7182E">
              <w:t>Изготовление рабочих органов для двухвинтового насоса (ротор ведущий и ротор ведомый) с параметрами - подача 600 м3/ч, дифференциальное давление до 4МПа для перекачки жид-кости вязкостью от 1 до 1500 сСт с содержанием мех</w:t>
            </w:r>
            <w:proofErr w:type="gramStart"/>
            <w:r w:rsidRPr="00A7182E">
              <w:t>.п</w:t>
            </w:r>
            <w:proofErr w:type="gramEnd"/>
            <w:r w:rsidRPr="00A7182E">
              <w:t>римесей размером до 1 мм, до 1% по объему</w:t>
            </w:r>
          </w:p>
        </w:tc>
      </w:tr>
      <w:tr w:rsidR="00A7182E" w:rsidTr="00A7182E">
        <w:trPr>
          <w:trHeight w:val="250"/>
        </w:trPr>
        <w:tc>
          <w:tcPr>
            <w:tcW w:w="677" w:type="dxa"/>
          </w:tcPr>
          <w:p w:rsidR="00A7182E" w:rsidRDefault="00554F04" w:rsidP="00A7182E">
            <w:r w:rsidRPr="00A7182E">
              <w:t>1.1</w:t>
            </w:r>
          </w:p>
        </w:tc>
        <w:tc>
          <w:tcPr>
            <w:tcW w:w="9632" w:type="dxa"/>
          </w:tcPr>
          <w:p w:rsidR="00A7182E" w:rsidRDefault="00554F04" w:rsidP="00A7182E">
            <w:r w:rsidRPr="00A7182E">
              <w:t>Расчет профиля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A7182E" w:rsidTr="00A7182E">
        <w:trPr>
          <w:trHeight w:val="265"/>
        </w:trPr>
        <w:tc>
          <w:tcPr>
            <w:tcW w:w="677" w:type="dxa"/>
          </w:tcPr>
          <w:p w:rsidR="00A7182E" w:rsidRDefault="00554F04" w:rsidP="00A7182E">
            <w:r w:rsidRPr="00A7182E">
              <w:t>1.2</w:t>
            </w:r>
          </w:p>
        </w:tc>
        <w:tc>
          <w:tcPr>
            <w:tcW w:w="9632" w:type="dxa"/>
          </w:tcPr>
          <w:p w:rsidR="00A7182E" w:rsidRDefault="00554F04" w:rsidP="00A7182E">
            <w:r w:rsidRPr="00A7182E">
              <w:t>Разработка чертежей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A7182E" w:rsidTr="00A7182E">
        <w:trPr>
          <w:trHeight w:val="250"/>
        </w:trPr>
        <w:tc>
          <w:tcPr>
            <w:tcW w:w="677" w:type="dxa"/>
          </w:tcPr>
          <w:p w:rsidR="00A7182E" w:rsidRDefault="00554F04" w:rsidP="00A7182E">
            <w:r w:rsidRPr="00A7182E">
              <w:t>1.3</w:t>
            </w:r>
          </w:p>
        </w:tc>
        <w:tc>
          <w:tcPr>
            <w:tcW w:w="9632" w:type="dxa"/>
          </w:tcPr>
          <w:p w:rsidR="00A7182E" w:rsidRDefault="00554F04" w:rsidP="00A7182E">
            <w:r w:rsidRPr="00A7182E">
              <w:t>Изготовление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A7182E" w:rsidTr="00A7182E">
        <w:trPr>
          <w:trHeight w:val="265"/>
        </w:trPr>
        <w:tc>
          <w:tcPr>
            <w:tcW w:w="677" w:type="dxa"/>
          </w:tcPr>
          <w:p w:rsidR="00A7182E" w:rsidRDefault="00A7182E" w:rsidP="00A7182E"/>
        </w:tc>
        <w:tc>
          <w:tcPr>
            <w:tcW w:w="9632" w:type="dxa"/>
          </w:tcPr>
          <w:p w:rsidR="00A7182E" w:rsidRDefault="00A7182E" w:rsidP="00A7182E"/>
        </w:tc>
      </w:tr>
      <w:tr w:rsidR="00A7182E" w:rsidTr="00A7182E">
        <w:trPr>
          <w:trHeight w:val="250"/>
        </w:trPr>
        <w:tc>
          <w:tcPr>
            <w:tcW w:w="677" w:type="dxa"/>
          </w:tcPr>
          <w:p w:rsidR="00A7182E" w:rsidRDefault="00554F04" w:rsidP="00A7182E">
            <w:r w:rsidRPr="00A7182E">
              <w:t>2</w:t>
            </w:r>
          </w:p>
        </w:tc>
        <w:tc>
          <w:tcPr>
            <w:tcW w:w="9632" w:type="dxa"/>
          </w:tcPr>
          <w:p w:rsidR="00A7182E" w:rsidRDefault="00554F04" w:rsidP="00554F04">
            <w:r w:rsidRPr="00A7182E">
              <w:t>Изготовление рабочих органов для двухвинтового насоса (ротор ведущий и ротор ведомый) с параметрами - подача 720 м3/ч, дифференциальное давление до 4МПа для перекачки жидкости вязкостью от 1 до 1500 сСт с содержанием мех</w:t>
            </w:r>
            <w:proofErr w:type="gramStart"/>
            <w:r w:rsidRPr="00A7182E">
              <w:t>.п</w:t>
            </w:r>
            <w:proofErr w:type="gramEnd"/>
            <w:r w:rsidRPr="00A7182E">
              <w:t>римесей размерам до 1 мм, до 1 % по объему</w:t>
            </w:r>
          </w:p>
        </w:tc>
      </w:tr>
      <w:tr w:rsidR="00A7182E" w:rsidTr="00A7182E">
        <w:trPr>
          <w:trHeight w:val="279"/>
        </w:trPr>
        <w:tc>
          <w:tcPr>
            <w:tcW w:w="677" w:type="dxa"/>
          </w:tcPr>
          <w:p w:rsidR="00A7182E" w:rsidRDefault="00554F04" w:rsidP="00A7182E">
            <w:r w:rsidRPr="00A7182E">
              <w:t>2.1</w:t>
            </w:r>
          </w:p>
        </w:tc>
        <w:tc>
          <w:tcPr>
            <w:tcW w:w="9632" w:type="dxa"/>
          </w:tcPr>
          <w:p w:rsidR="00A7182E" w:rsidRDefault="00554F04" w:rsidP="00A7182E">
            <w:r w:rsidRPr="00A7182E">
              <w:t>Расчет профиля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  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2.2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Разработка чертежей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2.3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Изготовление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/>
        </w:tc>
        <w:tc>
          <w:tcPr>
            <w:tcW w:w="9632" w:type="dxa"/>
          </w:tcPr>
          <w:p w:rsidR="00554F04" w:rsidRDefault="00554F04" w:rsidP="00A7182E"/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3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Изготовление рабочих органов для двухвинтового насоса (ротор ведущий и ротор ведомый) с параметрами - подача 800 м3/ч, дифференциальное давление до 4МПа для перекачки жидкости вязкостью от 1 до 1500 сСт с содержанием мех</w:t>
            </w:r>
            <w:proofErr w:type="gramStart"/>
            <w:r w:rsidRPr="00A7182E">
              <w:t>.п</w:t>
            </w:r>
            <w:proofErr w:type="gramEnd"/>
            <w:r w:rsidRPr="00A7182E">
              <w:t>римесей размером до 1 мм, до 1% по объему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3.1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Расчет профиля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3.2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Разработка чертежей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3.3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Изготовление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/>
        </w:tc>
        <w:tc>
          <w:tcPr>
            <w:tcW w:w="9632" w:type="dxa"/>
          </w:tcPr>
          <w:p w:rsidR="00554F04" w:rsidRDefault="00554F04" w:rsidP="00A7182E"/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>
            <w:r w:rsidRPr="00A7182E">
              <w:t>4</w:t>
            </w:r>
          </w:p>
        </w:tc>
        <w:tc>
          <w:tcPr>
            <w:tcW w:w="9632" w:type="dxa"/>
          </w:tcPr>
          <w:p w:rsidR="00554F04" w:rsidRDefault="00554F04" w:rsidP="00A7182E">
            <w:r w:rsidRPr="00A7182E">
              <w:t>Изготовление рабочих органов для двухвинтового насоса (ротор ведущий и ротор ведомый) с параметрами - подача 1000 м3/ч, дифференциальное дав</w:t>
            </w:r>
            <w:r>
              <w:t>ление до 4МПа для перекачки жид</w:t>
            </w:r>
            <w:r w:rsidRPr="00A7182E">
              <w:t>кости вязкостью от 1 до 1500 сСт с содержанием мех</w:t>
            </w:r>
            <w:proofErr w:type="gramStart"/>
            <w:r w:rsidRPr="00A7182E">
              <w:t>.п</w:t>
            </w:r>
            <w:proofErr w:type="gramEnd"/>
            <w:r w:rsidRPr="00A7182E">
              <w:t xml:space="preserve">римесей размером до 1 мм, до 1 </w:t>
            </w:r>
            <w:r>
              <w:t xml:space="preserve">% </w:t>
            </w:r>
            <w:r w:rsidRPr="00A7182E">
              <w:t>по объему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3F5751" w:rsidP="00A7182E">
            <w:r w:rsidRPr="00A7182E">
              <w:t>4.1</w:t>
            </w:r>
          </w:p>
        </w:tc>
        <w:tc>
          <w:tcPr>
            <w:tcW w:w="9632" w:type="dxa"/>
          </w:tcPr>
          <w:p w:rsidR="00554F04" w:rsidRDefault="003F5751" w:rsidP="00A7182E">
            <w:r w:rsidRPr="00A7182E">
              <w:t>Расчет профиля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3F5751" w:rsidP="00A7182E">
            <w:r w:rsidRPr="00A7182E">
              <w:t>4.2</w:t>
            </w:r>
          </w:p>
        </w:tc>
        <w:tc>
          <w:tcPr>
            <w:tcW w:w="9632" w:type="dxa"/>
          </w:tcPr>
          <w:p w:rsidR="00554F04" w:rsidRDefault="003F5751" w:rsidP="00A7182E">
            <w:r w:rsidRPr="00A7182E">
              <w:t>Разработка чертежей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3F5751" w:rsidP="00A7182E">
            <w:r w:rsidRPr="00A7182E">
              <w:t>4.3</w:t>
            </w:r>
          </w:p>
        </w:tc>
        <w:tc>
          <w:tcPr>
            <w:tcW w:w="9632" w:type="dxa"/>
          </w:tcPr>
          <w:p w:rsidR="00554F04" w:rsidRDefault="003F5751" w:rsidP="00A7182E">
            <w:r w:rsidRPr="00A7182E">
              <w:t>Изготовление рабочих органов для двухвинтового насоса (</w:t>
            </w:r>
            <w:proofErr w:type="gramStart"/>
            <w:r w:rsidRPr="00A7182E">
              <w:t>ротор</w:t>
            </w:r>
            <w:proofErr w:type="gramEnd"/>
            <w:r w:rsidRPr="00A7182E">
              <w:t xml:space="preserve"> ведущий и ротор ведомый)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554F04" w:rsidP="00A7182E"/>
        </w:tc>
        <w:tc>
          <w:tcPr>
            <w:tcW w:w="9632" w:type="dxa"/>
          </w:tcPr>
          <w:p w:rsidR="00554F04" w:rsidRDefault="00554F04" w:rsidP="00A7182E"/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3F5751" w:rsidP="00A7182E">
            <w:r w:rsidRPr="00A7182E">
              <w:t>5</w:t>
            </w:r>
          </w:p>
        </w:tc>
        <w:tc>
          <w:tcPr>
            <w:tcW w:w="9632" w:type="dxa"/>
          </w:tcPr>
          <w:p w:rsidR="00554F04" w:rsidRDefault="003F5751" w:rsidP="003F5751">
            <w:r w:rsidRPr="00A7182E">
              <w:t>Изготовление рабочих органов одновинтового насоса винт-обойма (ротор-статор) на подачу 80 м3/ч при дифференциальном давлении 4,0 МПа для перекачивания мультифазных смесей (в</w:t>
            </w:r>
            <w:r>
              <w:t>о</w:t>
            </w:r>
            <w:r w:rsidRPr="00A7182E">
              <w:t>да+нефть+газ) с содержанием мех</w:t>
            </w:r>
            <w:proofErr w:type="gramStart"/>
            <w:r w:rsidRPr="00A7182E">
              <w:t>.п</w:t>
            </w:r>
            <w:proofErr w:type="gramEnd"/>
            <w:r w:rsidRPr="00A7182E">
              <w:t>римесей размером до 3 мм, до 5% по объем</w:t>
            </w:r>
            <w:r>
              <w:t>у</w:t>
            </w:r>
          </w:p>
        </w:tc>
      </w:tr>
      <w:tr w:rsidR="00554F04" w:rsidTr="00A7182E">
        <w:trPr>
          <w:trHeight w:val="279"/>
        </w:trPr>
        <w:tc>
          <w:tcPr>
            <w:tcW w:w="677" w:type="dxa"/>
          </w:tcPr>
          <w:p w:rsidR="00554F04" w:rsidRDefault="003F5751" w:rsidP="00A7182E">
            <w:r w:rsidRPr="00A7182E">
              <w:t>5.1</w:t>
            </w:r>
          </w:p>
        </w:tc>
        <w:tc>
          <w:tcPr>
            <w:tcW w:w="9632" w:type="dxa"/>
          </w:tcPr>
          <w:p w:rsidR="00554F04" w:rsidRDefault="003F5751" w:rsidP="003F5751">
            <w:r w:rsidRPr="00A7182E">
              <w:t xml:space="preserve">Согласование габаритных и присоединительных </w:t>
            </w:r>
            <w:r>
              <w:t>р</w:t>
            </w:r>
            <w:r w:rsidRPr="00A7182E">
              <w:t>азме</w:t>
            </w:r>
            <w:r>
              <w:t>р</w:t>
            </w:r>
            <w:r w:rsidRPr="00A7182E">
              <w:t>ов</w:t>
            </w:r>
            <w:r>
              <w:t xml:space="preserve"> рабочих органов с заказчиком</w:t>
            </w:r>
          </w:p>
        </w:tc>
      </w:tr>
      <w:tr w:rsidR="003F5751" w:rsidTr="00A7182E">
        <w:trPr>
          <w:trHeight w:val="279"/>
        </w:trPr>
        <w:tc>
          <w:tcPr>
            <w:tcW w:w="677" w:type="dxa"/>
          </w:tcPr>
          <w:p w:rsidR="003F5751" w:rsidRDefault="008A5F38" w:rsidP="00A7182E">
            <w:r w:rsidRPr="00A7182E">
              <w:t>5.2</w:t>
            </w:r>
          </w:p>
        </w:tc>
        <w:tc>
          <w:tcPr>
            <w:tcW w:w="9632" w:type="dxa"/>
          </w:tcPr>
          <w:p w:rsidR="003F5751" w:rsidRDefault="008A5F38" w:rsidP="00A7182E">
            <w:r w:rsidRPr="00A7182E">
              <w:t>Изготовление рабочих органов одновинтового насоса винт</w:t>
            </w:r>
            <w:r>
              <w:t>-обойма (ротор-статор)</w:t>
            </w:r>
          </w:p>
        </w:tc>
      </w:tr>
    </w:tbl>
    <w:p w:rsidR="00A7182E" w:rsidRDefault="00A7182E" w:rsidP="00A7182E"/>
    <w:sectPr w:rsidR="00A7182E" w:rsidSect="00A7182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147C"/>
    <w:rsid w:val="00020484"/>
    <w:rsid w:val="003F5751"/>
    <w:rsid w:val="004109B1"/>
    <w:rsid w:val="00504567"/>
    <w:rsid w:val="00554F04"/>
    <w:rsid w:val="008A5F38"/>
    <w:rsid w:val="00A3194C"/>
    <w:rsid w:val="00A7182E"/>
    <w:rsid w:val="00D94A12"/>
    <w:rsid w:val="00DF49FE"/>
    <w:rsid w:val="00E25571"/>
    <w:rsid w:val="00E8147C"/>
    <w:rsid w:val="00EB2564"/>
    <w:rsid w:val="00F4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Строев Игорь Михайлович</dc:creator>
  <cp:lastModifiedBy>Дмитрий</cp:lastModifiedBy>
  <cp:revision>6</cp:revision>
  <dcterms:created xsi:type="dcterms:W3CDTF">2019-05-29T12:34:00Z</dcterms:created>
  <dcterms:modified xsi:type="dcterms:W3CDTF">2019-06-03T05:45:00Z</dcterms:modified>
</cp:coreProperties>
</file>